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4E" w:rsidRPr="00917B4E" w:rsidRDefault="00917B4E" w:rsidP="00917B4E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0" w:name="_GoBack"/>
      <w:bookmarkEnd w:id="0"/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 xml:space="preserve">Уважаемые </w:t>
      </w:r>
      <w:proofErr w:type="spellStart"/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>казахстанцы</w:t>
      </w:r>
      <w:proofErr w:type="spellEnd"/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>!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 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За годы Независимости нами проделана большая работа.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Создав современное прогрессивное государство с динамично развивающейся экономикой, мы обеспечили мир и общественное согласие.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Провели качественные и исторически значимые структурные, конституционные и политические реформы.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Добились повышения международного авторитета Казахстана и усиления его геополитической роли в регионе.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Мы зарекомендовали себя в качестве ответственного и востребованного международного партнера в решении региональных и глобальных проблем.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Казахстан стал первым государством среди стран СНГ и Центральной Азии, который был выбран мировым сообществом для проведения международной выставки «ЭКСПО-2017».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Мы построили новую столицу – Астану, ставшую финансовым, деловым, инновационным и культурным центром евразийского региона.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Численность населения страны превысила 18 миллионов человек, продолжительность жизни достигла 72,5 лет.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Мы сформировали прочные экономические основы.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За последние 20 лет в страну привлечены прямые иностранные инвестиции в объеме 300 миллиардов долларов США.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Развивается малый и средний бизнес, составляющий основу процветания экономики. В рейтинге ведения бизнеса Всемирного банка Казахстан поднялся на 36-е место среди 190 стран.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Мы всегда своевременно реагировали на внешние вызовы и были готовы к ним.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В связи с этим я выдвигал необходимые программные инициативы по модернизации страны. Их реализация стала основным фактором успешного развития.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Наша стратегическая цель – к 2050 году войти в число 30 развитых стран мира.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В 2014 году мы начали реализацию комплексной программы «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Нұрлы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жол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», направленной на модернизацию инфраструктуры страны.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Три года назад был обнародован План нации «100 конкретных шагов».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Затем мы приступили к Третьей модернизации страны. Ее главная задача – сформировать новую модель экономического роста, которая обеспечит глобальную конкурентоспособность Казахстана.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Устойчивое развитие нашей страны вселяет большую надежду на дальнейшее повышение уровня жизни.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Мы готовы к решению новых задач.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 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>Уважаемые соотечественники!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В последнее время усиливаются процессы мировой политической и экономической трансформации.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Мир стремительно меняется.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Рушатся казавшиеся незыблемыми устои системы глобальной безопасности и правила международной торговли.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Новые технологии, роботизация и автоматизация усложняют требования к трудовым ресурсам и качеству человеческого капитала.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Выстраивается совершенно новая архитектура финансовых систем. При этом фондовые рынки надувают новый «мыльный пузырь», который может спровоцировать очередной финансовый кризис.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Сегодня глобальные и локальные проблемы переплетаются. В этих условиях ответом на вызовы и залогом успешности государства становится развитие главного богатства – человека.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Правительству, каждому руководителю госоргана, госкомпании нужно изменить подходы в работе. Главным приоритетом должен стать рост благосостояния 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казахстанцев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Именно по этому параметру я буду теперь оценивать персональную эффективность и соответствие занимаемым должностям.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* * *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Благополучие 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казахстанцев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зависит в первую очередь от стабильного роста доходов и качества жизни.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>I. РОСТ ДОХОДОВ НАСЕЛЕНИЯ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Доходы растут, когда человек трудолюбив, является профессионалом своего дела, получает достойную заработную плату или имеет возможность открывать и развивать собственное дело.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Лишь совместными усилиями мы сможем создать Общество Всеобщего Труда.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Во-первых, поручаю Правительству с 1 января 2019 года повысить </w:t>
      </w:r>
      <w:proofErr w:type="gram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минимальную  зарплату</w:t>
      </w:r>
      <w:proofErr w:type="gram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в 1,5 раза – с 28 до 42 тысяч тенге.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Это напрямую коснется 1 миллиона 300 тысяч человек, которые работают во всех отраслях на предприятиях различных форм собственности.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Повышение охватит 275 тысяч работников бюджетных организаций, зарплата вырастет в среднем на 35%.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На эти цели из республиканского бюджета на 2019–2021 годы нужно выделять 96 миллиардов тенге ежегодно.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При этом теперь минимальная зарплата не будет привязана к прожиточному минимуму. Новый размер минимальной заработной платы станет катализатором роста оплаты труда в целом в масштабах всей экономики.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Надеюсь, данная инициатива будет поддержана крупными компаниями в части повышения зарплат низкооплачиваемым работникам.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Во-вторых, нужно формировать стабильные источники роста бизнеса, стимулировать частные инвестиции и способствовать свободе рынка.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Именно бизнес создает новые рабочие места и обеспечивает большую часть 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казахстанцев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доходами.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lastRenderedPageBreak/>
        <w:t>ПЕРВОЕ. Еще в 2010 году мы запустили программу «Дорожная карта бизнеса-2020».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В рамках своих поездок в регионы я убедился в ее эффективности.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Действие программы следует продлить до 2025 года.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На ее реализацию необходимо предусмотреть дополнительно не менее 30 миллиардов тенге ежегодно.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Это позволит за 3 года создать еще не менее 22 тысяч новых рабочих мест, обеспечит поступление 224 миллиардов тенге налогов и производство продукции на 3 триллиона тенге.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>ВТОРОЕ. Необходимо принять решительные меры по развитию конкуренции в экономике и наведению порядка в тарифах на услуги ЖКХ и естественных монополий.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В сфере коммунальных услуг и регулирования естественных монополий 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тарифообразование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и расходование собранных с потребителей средств до сих пор не прозрачно.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Отсутствуют эффективный мониторинг и контроль инвестиционных обязательств монополистов.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Правительству нужно в трехмесячный срок рассмотреть данный вопрос и реформировать работу антимонопольного ведомства, значительно усилив функции по защите конкуренции.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Это важно, поскольку приводит к росту издержек для бизнеса, снижению реальных доходов людей.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>ТРЕТЬЕ. Необходимо повысить защиту бизнеса от неправомерного административного давления и угроз уголовного преследования.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Поручаю с 1 января 2019 года поднять пороги применения уголовной ответственности по налоговым нарушениям до 50 тысяч МРП с увеличением штрафов.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Также нужно реорганизовать Службу экономических расследований, передав ее функции в Комитет финансового мониторинга, основной задачей которого должна стать борьба с теневой экономикой.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Мы должны стремиться к «безналичной экономике». Здесь следует опираться не только на репрессивные, но и стимулирующие инструменты, например, поощрять бизнес к использованию безналичного расчета.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Завершение интеграции налоговых и таможенных 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информсистем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повысит прозрачность администрирования.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Правительству необходимо принять действенные меры по сокращению теневого оборота в экономике как минимум на 40% за 3 года.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Чтобы бизнес мог начать работу с чистого листа, поручаю с 1 января 2019 года приступить к проведению налоговой амнистии для МСБ, списав пени и штрафы при условии уплаты основной суммы налога.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 xml:space="preserve">ЧЕТВЕРТОЕ. </w:t>
      </w:r>
      <w:proofErr w:type="spellStart"/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>Экспортоориентированная</w:t>
      </w:r>
      <w:proofErr w:type="spellEnd"/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 xml:space="preserve"> индустриализация должна стать центральным элементом экономической политики.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Правительству необходимо сфокусироваться на поддержке экспортеров в обрабатывающем секторе.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Наша торговая политика должна перестать быть инертной.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Необходимо придать ей энергичный характер с целью эффективного продвижения наших товаров на региональных и мировых рынках.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Одновременно нужно помогать нашим предприятиям осваивать широкую номенклатуру товаров народного потребления, развивать так называемую «экономику простых вещей».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Это важно не только для реализации экспортного потенциала, но </w:t>
      </w:r>
      <w:proofErr w:type="gram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и  насыщения</w:t>
      </w:r>
      <w:proofErr w:type="gram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внутреннего рынка отечественными товарами.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Поручаю Правительству направить дополнительно 500 миллиардов тенге на поддержку обрабатывающей промышленности и 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несырьевого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экспорта в течение следующих 3 лет.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Нацбанку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для решения задачи доступного кредитования приоритетных проектов поручаю предоставить долгосрочную 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тенговую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ликвидность в размере не менее 600 миллиардов тенге.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Правительству совместно с 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Нацбанком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нужно обеспечить строгий контроль за целевым использованием данных средств.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Для реализации крупных, прорывных проектов следует рассмотреть вопрос создания Фонда прямых инвестиций в 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несырьевой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сектор, который будет осуществлять свою деятельность на принципе 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соинвестирования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с иностранными инвесторами.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Также необходимо усилить работу по развитию транспортно-логистического и других секторов услуг.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Особое внимание следует уделить развитию въездного и внутреннего туризма для использования нашего богатого природного и культурного потенциала. Правительству необходимо в сжатые сроки принять отраслевую госпрограмму.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>ПЯТОЕ. Нужно в полной мере реализовать потенциал агропромышленного комплекса.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Основная задача – увеличить в 2,5 раза производительность труда и экспорт переработанной продукции сельского хозяйства к 2022 году</w:t>
      </w:r>
      <w:r w:rsidRPr="00917B4E">
        <w:rPr>
          <w:rFonts w:ascii="Open Sans,sans-serif" w:eastAsia="Times New Roman" w:hAnsi="Open Sans,sans-serif" w:cs="Arial"/>
          <w:i/>
          <w:iCs/>
          <w:color w:val="333333"/>
          <w:sz w:val="21"/>
          <w:szCs w:val="21"/>
          <w:lang w:eastAsia="ru-RU"/>
        </w:rPr>
        <w:t>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Все меры господдержки необходимо направить на масштабное привлечение современных 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агротехнологий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в страну.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Мы должны использовать лучший опыт управления отраслью путем внедрения гибких, удобных стандартов и привлечения «седых голов» – авторитетных зарубежных специалистов в области сельского хозяйства.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Нужно выстроить систему массового обучения сельских предпринимателей новым навыкам ведения хозяйства.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Поручаю Правительству в ближайшие 3 года на эти цели предусмотреть дополнительно не менее 100 миллиардов тенге ежегодно.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>ШЕСТОЕ. Особое внимание следует уделять развитию инновационных и сервисных секторов.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Прежде всего необходимо обеспечить развитие таких направлений «экономики будущего», как альтернативная энергетика, новые материалы, биомедицина, большие данные, интернет вещей, искусственный интеллект, 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блокчейн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и другие.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lastRenderedPageBreak/>
        <w:t>Именно от них в будущем зависят место и роль страны в глобальном мире.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Поручаю Правительству совместно с Назарбаев Университетом по каждому направлению разработать специальные программы с определением конкретных проектов.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Одним из них может стать создание на базе университета научно-исследовательского института по разработке технологий искусственного интеллекта.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 xml:space="preserve">СЕДЬМОЕ. Необходимо усилить роль </w:t>
      </w:r>
      <w:proofErr w:type="spellStart"/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>финсектора</w:t>
      </w:r>
      <w:proofErr w:type="spellEnd"/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 xml:space="preserve"> в развитии реальной экономики и обеспечить долгосрочную макроэкономическую стабильность.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Рост цен, доступ к финансированию, устойчивость банков – вот, что сейчас больше всего интересует людей.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Нацбанку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совместно с Правительством нужно наконец начать системно решать вопросы оздоровления финансового и реального секторов, проведения комплексной антиинфляционной политики.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В складывающихся условиях критически важно наращивать кредитование экономики, </w:t>
      </w:r>
      <w:proofErr w:type="gram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особенно  обрабатывающего</w:t>
      </w:r>
      <w:proofErr w:type="gram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сектора и МСБ.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Необходимо также повышать эффективность управления пенсионными активами и ресурсами системы соцстрахования, реально развивать альтернативные финансовые инструменты – рынок ценных бумаг, страхование и так далее.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Важную роль в обеспечении бизнеса иностранными инвестициями, доступом к капиталу должен сыграть Международный финансовый центр «Астана». Мы специально создали отдельный суд, финансовый регулятор, биржу.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Всем госорганам и 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нацкомпаниям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следует активно использовать эту площадку и содействовать ее быстрому становлению и развитию.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* * *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Эффективная реализация перечисленных мер повысит доходы 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казахстанцев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за счет роста зарплат и создания новых рабочих мест.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Данные процессы постоянно должны быть в центре внимания Правительства.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>II. ПОВЫШЕНИЕ КАЧЕСТВА ЖИЗНИ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Второй составляющей благополучия является рост уровня жизни.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Вопросы качества и доступности образования, здравоохранения, жилья, комфортного и безопасного проживания касаются каждой казахстанской семьи.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В связи с этим Правительство должно пересмотреть приоритеты бюджетных расходов с акцентом на социальном секторе, безопасности и инфраструктуре.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>ПЕРВОЕ. В течение 5 лет необходимо довести расходы на образование, науку и здравоохранение из всех источников до 10% от ВВП.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Финансирование нужно направить на реализацию намеченных реформ, которые обеспечат значительное повышение качества обслуживания населения.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>ВТОРОЕ. Необходимо кардинально повысить качество дошкольного образования.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Основы мышления, умственные и творческие способности, новые навыки формируются в самом раннем детстве.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Акценты в образовании смещаются в сторону модели 4К: развития креативности, критического мышления, коммуникабельности и умения работать в команде.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В этой сфере необходимо пересмотреть квалификационные требования, методы обучения, систему оплаты труда воспитателей и других работников детских садов.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Министерству образования и науки совместно с 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акиматами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в текущем году следует разработать соответствующую «дорожную карту».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>ТРЕТЬЕ. В сфере среднего образования основные подходы определены – на нынешнем этапе нужно сконцентрироваться на их исполнении.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Система и методики обучения Назарбаев Интеллектуальных школ должны стать единым стандартом для государственных школ. Это станет завершающим этапом в реформировании школьного образования.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Система оценки знаний должна основываться на международных стандартах</w:t>
      </w:r>
      <w:r w:rsidRPr="00917B4E">
        <w:rPr>
          <w:rFonts w:ascii="Open Sans,sans-serif" w:eastAsia="Times New Roman" w:hAnsi="Open Sans,sans-serif" w:cs="Arial"/>
          <w:i/>
          <w:iCs/>
          <w:color w:val="333333"/>
          <w:sz w:val="21"/>
          <w:szCs w:val="21"/>
          <w:lang w:eastAsia="ru-RU"/>
        </w:rPr>
        <w:t>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Уже в средней школе важно проводить профессиональную диагностику и ориентацию детей на наиболее востребованные специальности. Это позволит выстроить индивидуальную траекторию обучения и сократить учебную нагрузку на ученика и учителя.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Учитывая важность детской безопасности, поручаю обеспечить оснащение всех школ и детских садов системами видеонаблюдения, усилить работу школьных психологов и реализовать другие последовательные меры.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В целях повышения доступности образования поручаю Правительству предусмотреть в республиканском бюджете на 2019–2021 годы дополнительно 50 миллиардов тенге для регионов, испытывающих наибольший дефицит ученических мест и проблемы с трехсменными и аварийными школами.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>ЧЕТВЕРТОЕ. Считаю необходимым разработать и принять в следующем году Закон «О статусе педагога».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Он должен предусмотреть все стимулы для учителей и работников дошкольных организаций, сократить нагрузку, оградить от непредвиденных проверок и несвойственных функций.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>ПЯТОЕ. В высшем образовании будут повышены требования к качеству подготовки в учебных заведениях.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Мы увеличили количество грантов, теперь наступило время усиления ответственности.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Главный критерий оценки успешности вуза – это занятость выпускников после окончания учебы, их трудоустройство на высокооплачиваемую работу.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Нужно проводить политику по укрупнению вузов.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lastRenderedPageBreak/>
        <w:t>На рынке должны остаться только те из них, которые обеспечивают высокое качество образования. Важно развивать партнерство с ведущими университетами мира, привлекая на работу, по опыту Назарбаев Университета, лучших зарубежных топ-менеджеров.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Считаю необходимым на базе имеющейся образовательной инфраструктуры создать новый региональный вуз по примеру Назарбаев Университета.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>ШЕСТОЕ. Качество медицинских услуг является важнейшим компонентом социального самочувствия населения.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В первую очередь нужно повысить доступность первичной медико-санитарной помощи, особенно на селе.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Для стимулирования работников ПМСП поручаю с 1 января 2019 года поэтапно повысить заработную плату на 20% участковым медработникам, внедрившим новые подходы управления заболеваниями.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Для этого в следующем году будет выделено 5 миллиардов тенге.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С 1 января 2019 года все поликлиники и больницы должны перейти на безбумажное, цифровое ведение медицинской документации.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Это позволит к 2020 году сформировать электронные паспорта здоровья для всего населения, устранить очереди, бюрократию, повысить качество услуг.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Используя опыт уже созданных кардиологического и нейрохирургического кластеров, в 2019 году нужно приступить к строительству Национального научного онкологического центра в Астане.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Таким образом мы спасем многие человеческие жизни.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 xml:space="preserve">СЕДЬМОЕ. На региональном уровне необходимо найти резервы и </w:t>
      </w:r>
      <w:proofErr w:type="gramStart"/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>повысить  доступность</w:t>
      </w:r>
      <w:proofErr w:type="gramEnd"/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 xml:space="preserve"> массового спорта и физкультуры.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Поручаю Правительству и 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акимам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построить не менее 100 физкультурно-оздоровительных комплексов.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Также нужно эффективно использовать имеющиеся спортивные сооружения, особенно при школах, обустраивать дворы, парки, скверы для занятий физкультурой.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 xml:space="preserve">ВОСЬМОЕ. Здоровье нации – главный приоритет государства. Это означает, что </w:t>
      </w:r>
      <w:proofErr w:type="spellStart"/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>казахстанцы</w:t>
      </w:r>
      <w:proofErr w:type="spellEnd"/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 xml:space="preserve"> должны потреблять качественные продукты.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Сегодня отсутствует целостная политика по защите населения от некачественных и опасных для здоровья и жизни товаров и услуг.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Поручаю Правительству принять меры и упорядочить эту деятельность.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Со следующего года должен начать работу Комитет по контролю качества и безопасности товаров и услуг.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Его деятельность главным образом будет включать экспертизу продуктов питания, лекарственных средств, питьевой воды, детских товаров, медицинских услуг.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Для этого необходимо обеспечить современную лабораторную базу и сформировать штат квалифицированных специалистов.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При этом нужно институционально усиливать и активно использовать общественные организации по защите прав потребителей.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Мы всегда помогаем бизнесу, но человек, его права и здоровье важнее.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Государство в рамках снижения административных барьеров отказалось от многих проверок, разрешений и тому подобного.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Поэтому ответственность за качество и безопасность предлагаемых товаров и услуг ложится и на бизнес-сообщество.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В целом бизнес должен думать не только о прибыли, но и совместно с государством обеспечивать безопасность и комфорт для наших граждан.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* * *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Качественные социальные услуги населению должны гармонично сопровождаться созданием широких возможностей для улучшения жилищных условий, комфортного и безопасного проживания в любом населенном пункте страны.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>III. СОЗДАНИЕ КОМФОРТНОЙ СРЕДЫ ПРОЖИВАНИЯ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Комфортность заключается прежде всего в доступности жилья, красивом и безопасном дворе, удобном для проживания и работы населенном пункте и качественной инфраструктуре.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>ПЕРВОЕ. Качественное и доступное жилье.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Сегодня мы успешно реализуем программу «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Нұрлы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жер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», обеспечившую мощный импульс жилищному строительству.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Запущена новая масштабная программа «7 - 20 - 25», которая повышает доступность жилищной ипотеки.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Поручаю 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акимам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проработать вопрос частичного субсидирования первоначальных взносов по льготной ипотеке из местного бюджета.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Выдача таких жилищных сертификатов повысит доступность ипотеки для квалифицированных педагогов, медиков, полицейских и других специалистов, необходимых региону.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Также нужно увеличить в крупных городах строительство арендного жилья для социально уязвимых слоев населения.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Эти меры позволят более 250 тысячам семей улучшить свои жилищные условия.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А с учетом строительства инженерной инфраструктуры для районов массовой застройки государство за 5 лет поможет 650 тысячам семей, или более 2 миллионам наших граждан.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>ВТОРОЕ. Нужно обеспечить внедрение новых подходов к территориальному развитию страны.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На сегодня экономики ведущих стран в большей степени представлены глобальными городами или мегаполисами.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lastRenderedPageBreak/>
        <w:t>Более 70% мирового ВВП создается в городах.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У нас исторически сложился свой уклад, преобладала аграрная экономика с моногородами и небольшими областными центрами.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Поэтому для 18-миллионной страны 3 города-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миллионника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, 2 из которых стали таковыми в эпоху независимого Казахстана – это большое достижение.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Астана и Алматы уже обеспечивают более 30% ВВП страны.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Однако инфраструктура городов не всегда </w:t>
      </w:r>
      <w:proofErr w:type="gram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соответствует  быстрорастущим</w:t>
      </w:r>
      <w:proofErr w:type="gram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потребностям предприятий и населения.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В последние годы по программе «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Нұрлы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жол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» мы сформировали инфраструктуру республиканского значения.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С 2015 года построено и реконструировано 2 400 км автодорог. Эта работа продолжается, и до 2020 года будет введено еще 4 600 км дорог.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Теперь необходимо системно развивать региональную и городскую инфраструктуру.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Для этого в текущем году увеличено финансирование: на дороги местного значения до 150 миллиардов тенге, сельского водоснабжения – до 100 миллиардов тенге.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Акимам нужно сконцентрироваться на решении наиболее острых проблем в регионах за счет данных средств.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Правительству также необходимо системно подойти к этой задаче, сформировать перечень дополнительных инфраструктурных вопросов, оценить проекты и изыскать источники их финансирования</w:t>
      </w:r>
      <w:r w:rsidRPr="00917B4E">
        <w:rPr>
          <w:rFonts w:ascii="Open Sans,sans-serif" w:eastAsia="Times New Roman" w:hAnsi="Open Sans,sans-serif" w:cs="Arial"/>
          <w:i/>
          <w:iCs/>
          <w:color w:val="333333"/>
          <w:sz w:val="21"/>
          <w:szCs w:val="21"/>
          <w:lang w:eastAsia="ru-RU"/>
        </w:rPr>
        <w:t>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Строительство новых школ, детсадов, больниц следует синхронизировать с планами по развитию населенных пунктов, а также создавать условия для привлечения в этот сектор частных инвесторов.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В то же время необходимо постепенно переходить от модели «инфраструктура к людям» к модели «люди к инфраструктуре».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Это будет стимулировать укрупнение населенных пунктов, повышать эффективность использования выделяемых средств.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Каждый регион и крупный город должны развиваться, опираясь на собственную модель устойчивого экономического роста и занятости с учетом имеющихся конкурентных преимуществ.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В этой связи нужно </w:t>
      </w:r>
      <w:proofErr w:type="gram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разработать  систему</w:t>
      </w:r>
      <w:proofErr w:type="gram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региональных стандартов для различных населенных пунктов – от опорных сел до городов республиканского значения.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Стандарт должен включать конкретные показатели перечня и доступности социальных благ и 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госуслуг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, обеспеченности транспортной, культурно-спортивной, деловой, производственной, цифровой инфраструктурой и другое.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Нужно усилить работу по улучшению экологической обстановки, в том </w:t>
      </w:r>
      <w:proofErr w:type="gram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числе  по</w:t>
      </w:r>
      <w:proofErr w:type="gram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вредным выбросам, состоянию почв, земли, воздуха, утилизации отходов, а также развитию систем экологического мониторинга со свободным онлайн-доступом к ним.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Особое внимание должно быть </w:t>
      </w:r>
      <w:proofErr w:type="gram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уделено  созданию</w:t>
      </w:r>
      <w:proofErr w:type="gram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«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безбарьерной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среды» для лиц с ограниченными возможностями.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Поручаю до 1 сентября 2019 года разработать Прогнозную схему территориально-пространственного развития страны до 2030 года, которая станет Новой картой управляемой урбанизации страны.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Для реализации практических мер поручаю подготовить прагматичную Программу развития регионов до 2025 года с указанием конкретных мероприятий, проектов и объемов финансирования.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Отмеченные аспекты регионального развития нужно учесть в госпрограммах «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Нұрлы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жол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» и «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Нұрлы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жер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», сроки реализации которых также следует продлить до 2025 года.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Первая программа должна сфокусироваться на развитии транспортной инфраструктуры. Вторая – на коммунальном и жилищном строительстве.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Необходимо придать этим программам «второе дыхание».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>ТРЕТЬЕ. Нужны глубокие и качественные преобразования в работе правоохранительных органов.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Безопасность является неотъемлемой частью качества жизни.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Сотрудники органов внутренних дел находятся на «переднем фронте» борьбы с преступностью и защищают от нее граждан, нередко рискуя своими жизнями.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В то же время общество ожидает коренного улучшения работы правоохранительных органов, в первую очередь полиции.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Поручаю Правительству совместно с Администрацией Президента принять «Дорожную карту по модернизации органов внутренних дел».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Старт реформам должен быть дан уже с 1 января 2019 года.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b/>
          <w:bCs/>
          <w:i/>
          <w:iCs/>
          <w:color w:val="333333"/>
          <w:sz w:val="21"/>
          <w:szCs w:val="21"/>
          <w:lang w:eastAsia="ru-RU"/>
        </w:rPr>
        <w:t>Во-первых</w:t>
      </w:r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>, нужно оптимизировать штатную численность МВД, избавить полицию от несвойственных функций.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Высвобождающиеся средства следует направить на повышение зарплат полицейских, решение их жилищных и иных социальных вопросов.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b/>
          <w:bCs/>
          <w:i/>
          <w:iCs/>
          <w:color w:val="333333"/>
          <w:sz w:val="21"/>
          <w:szCs w:val="21"/>
          <w:lang w:eastAsia="ru-RU"/>
        </w:rPr>
        <w:t>Во-вторых, </w:t>
      </w:r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>необходимо утвердить новый стандарт полицейского и изменить систему карьерного продвижения, а также подготовки и отбора кадров через полицейские академии.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Все сотрудники должны пройти переаттестацию. Службу продолжат только лучшие из них.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b/>
          <w:bCs/>
          <w:i/>
          <w:iCs/>
          <w:color w:val="333333"/>
          <w:sz w:val="21"/>
          <w:szCs w:val="21"/>
          <w:lang w:eastAsia="ru-RU"/>
        </w:rPr>
        <w:t>В-третьих</w:t>
      </w:r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>, следует внедрить новые современные форматы работы с населением, кардинально изменить критерии оценки полиции.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Нужно перевести работу полиции на сервисную модель.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В сознании граждан должно укрепиться, что полицейский не карает, а помогает в трудной ситуации.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lastRenderedPageBreak/>
        <w:t xml:space="preserve">При городских и районных органах внутренних дел нужно создать комфортные условия для приема граждан по принципу 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ЦОНов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Все города Казахстана необходимо обеспечить системами мониторинга общественной безопасности.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Ключевыми параметрами оценки работы полиции должны стать уровень доверия со стороны общества и чувство безопасности у населения.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>ЧЕТВЕРТОЕ. Дальнейшая модернизация судебной системы.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За последние годы сделано немало, но пока еще не решена главная задача – обеспечение высокого уровня доверия к судам.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Верховенство права – это ключевой фактор успеха наших реформ.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b/>
          <w:bCs/>
          <w:i/>
          <w:iCs/>
          <w:color w:val="333333"/>
          <w:sz w:val="21"/>
          <w:szCs w:val="21"/>
          <w:lang w:eastAsia="ru-RU"/>
        </w:rPr>
        <w:t>Во-первых</w:t>
      </w:r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>, следует продолжить внедрение современных форматов работы судов и передовых электронных сервисов.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Ежегодно 4 миллиона наших граждан втянуты в судебные разбирательства.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Сколько сил и средств тратится!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Должны быть сокращены излишние судебные процедуры, которые приводят к необоснованным затратам времени и ресурсов. То, что раньше требовало личного присутствия, сейчас может осуществляться дистанционно.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b/>
          <w:bCs/>
          <w:i/>
          <w:iCs/>
          <w:color w:val="333333"/>
          <w:sz w:val="21"/>
          <w:szCs w:val="21"/>
          <w:lang w:eastAsia="ru-RU"/>
        </w:rPr>
        <w:t>Во-вторых</w:t>
      </w:r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>, нужно обеспечить качественное развитие и обновление кадров судебной системы, создать стимулы, чтобы судьями стремились стать лучшие юристы.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b/>
          <w:bCs/>
          <w:i/>
          <w:iCs/>
          <w:color w:val="333333"/>
          <w:sz w:val="21"/>
          <w:szCs w:val="21"/>
          <w:lang w:eastAsia="ru-RU"/>
        </w:rPr>
        <w:t>В-третьих</w:t>
      </w:r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>, необходима понятная и предсказуемая судебная практика, особенно при спорах между бизнесом и госструктурами, а также исключение возможностей неправомерного влияния на судей.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Поручаю Верховному Суду совместно с Правительством до конца года выработать соответствующий комплекс мер.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* * *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Важнейшую роль в реализации любых реформ будет играть компактный и эффективный госаппарат, который все свои действия должен рассматривать через призму повышения благополучия народа.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>IV. ГОСАППАРАТ, ОРИЕНТИРОВАННЫЙ НА ПОТРЕБНОСТИ ГРАЖДАН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Как должен измениться государственный аппарат в условиях нового времени?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>ПЕРВОЕ. Кардинальное повышение эффективности деятельности государственных органов.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«Качество» должно стать новым стилем жизни государственного служащего, а самосовершенствование – его главным принципом.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Госслужащие новой формации должны сократить дистанцию между государством и обществом. Это предусматривает постоянную обратную связь, живое обсуждение и разъяснение людям конкретных мер и результатов государственной политики.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Академии 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госуправления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совместно с Назарбаев Университетом необходимо разработать программу «Руководитель новой формации» и спецкурсы переподготовки при назначении на руководящие должности.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Важно привлечь профессионалов из частного сектора, имеющих опыт работы в лучших зарубежных компаниях или получивших образование в ведущих университетах мира.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В текущем году в 4 госорганах мы внедрили новую модель оплаты труда.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Все пилотные проекты показали хорошие результаты.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Повышена привлекательность госслужбы, что особенно актуально на региональном уровне.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За счет оптимизации неэффективных затрат и сокращения руководящего состава заработные платы низшего и среднего звена сотрудников возросли в 2–2,5 раза.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Отток кадров уменьшился в 2 раза. Приток высококвалифицированных специалистов из частного сектора, включая выпускников 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топовых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вузов,</w:t>
      </w: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lang w:eastAsia="ru-RU"/>
        </w:rPr>
        <w:t> вырос в 3 раза.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В Агентстве по делам госслужбы конкурс в центральный аппарат вырос до 28 человек, а в региональных подразделениях – до 60 человек на место.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На 1 вакантное место в 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акимате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Мангистауской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области теперь претендуют 16 человек, а в Министерстве юстиции – в среднем 13 человек.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В Астане только за счет новых подходов по финансированию проектов, реализуемых в рамках ГЧП, удалось сэкономить более 30 миллиардов тенге.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Для перехода на новую модель оплаты труда я предоставил руководителям госорганов право осуществлять «бюджетно-кадровый маневр».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Они получили возможность направлять сэкономленные средства на повышение оплаты труда служащим.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В настоящее время многие госорганы хотят перейти на новую модель.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Главное – они должны понимать, что это не просто механическое повышение зарплат, а прежде всего показатель эффективности их работы.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Поручаю проконтролировать, чтобы рост затрат на оплату труда был компенсирован оптимизацией и экономией бюджетных расходов, в том числе расходов подведомственных организаций.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Здесь нельзя допустить формализма и уравниловки, для того чтобы не дискредитировать данный проект.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>ВТОРОЕ. В это непростое время нужно добиваться максимальной отдачи от каждого выделяемого тенге.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Как показывают результаты проверок, в ряде случаев стоимость строительства завышается еще на этапе разработки проектной документации.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Существуют проекты, которые не доводятся до конца или изначально не имеют перспектив.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Если относиться к порученному делу ответственно, то можно высвободить сотни миллиардов тенге бюджетных средств и направить их на реальные нужды населения.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lastRenderedPageBreak/>
        <w:t>Правительству необходимо принять системные меры по оптимизации затрат и экономии средств, исключая неэффективные и несвоевременные расходы.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>ТРЕТЬЕ. Будет продолжена активная борьба с коррупцией.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b/>
          <w:bCs/>
          <w:i/>
          <w:iCs/>
          <w:color w:val="333333"/>
          <w:sz w:val="21"/>
          <w:szCs w:val="21"/>
          <w:lang w:eastAsia="ru-RU"/>
        </w:rPr>
        <w:t>Во-первых</w:t>
      </w:r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 xml:space="preserve">, следует добиваться снижения прямых контактов госслужащих с населением </w:t>
      </w:r>
      <w:proofErr w:type="gramStart"/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>в рамках</w:t>
      </w:r>
      <w:proofErr w:type="gramEnd"/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 xml:space="preserve"> предоставляемых </w:t>
      </w:r>
      <w:proofErr w:type="spellStart"/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>госуслуг</w:t>
      </w:r>
      <w:proofErr w:type="spellEnd"/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>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Одним из вопросов, волнующих людей, являются бюрократические процедуры в сфере земельных отношений и строительства.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В этой сфере нет прозрачности, полного доступа населения и бизнеса к информации.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Поручаю создать единую информационную базу данных о земельном фонде и объектах недвижимости.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В данном вопросе необходимо навести порядок и отдать землю реальным инвесторам!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Это только один пример.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Нужно провести соответствующую работу и по всем остальным направлениям, которые вызывают критику людей и бизнес-сообщества.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В целом в 2019 году 80%, а в 2020 году не менее 90% 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госуслуг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должно быть переведено в электронный формат.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Для этого необходимо в ускоренном порядке обновить Закон «О государственных услугах».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b/>
          <w:bCs/>
          <w:i/>
          <w:iCs/>
          <w:color w:val="333333"/>
          <w:sz w:val="21"/>
          <w:szCs w:val="21"/>
          <w:lang w:eastAsia="ru-RU"/>
        </w:rPr>
        <w:t>Во-вторых</w:t>
      </w:r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>, нужно проработать вопрос повышения персональной дисциплинарной ответственности первых руководителей при совершении коррупционных правонарушений их подчиненными.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В то же время честно работающий сотрудник не должен бояться проверяющих.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b/>
          <w:bCs/>
          <w:i/>
          <w:iCs/>
          <w:color w:val="333333"/>
          <w:sz w:val="21"/>
          <w:szCs w:val="21"/>
          <w:lang w:eastAsia="ru-RU"/>
        </w:rPr>
        <w:t>В-третьих</w:t>
      </w:r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>, следует распространить опыт столицы по реализации антикоррупционной стратегии в рамках проектов «Регионы, свободные от коррупции».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>ЧЕТВЕРТОЕ. Нужно снизить формализм и бюрократию в работе Правительства и всех госорганов.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В последнее время в разы выросло количество длительных заседаний и совещаний в Правительстве, госорганах, а также значительно увеличился документооборот.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Бывают дни, когда Правительство проводит с участием 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акимов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и их заместителей до 7 совещаний в день.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Когда им работать? Нужно положить конец такому положению дел и упорядочить этот вопрос.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Необходимо предоставить свободу принятия решений министрам и 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акимам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, которые должны брать на себя конкретные обязательства и публично отчитываться за них.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Основой для этого должна стать разработанная карта показателей Стратегического плана развития страны до 2025 года.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>ПЯТОЕ. Для эффективного осуществления поставленных задач необходимо усилить механизм контроля за проведением реформ.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Правительство и госорганы должны до конца года разработать конкретные индикаторы и «дорожные карты» с охватом всех указанных вопросов развития, а также своевременно внести все необходимые для запуска реформ законопроекты в Парламент.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В свою очередь Парламент должен качественно и оперативно их рассмотреть и принять.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Для мониторинга и оценки хода реализации реформ и основных стратегических документов поручаю создать в Администрации Президента Национальный офис модернизации с приданием ему необходимых полномочий.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Помимо мониторинга 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статпоказателей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он обеспечит проведение регулярных опросов населения и бизнеса по актуальным для населения вопросам, как это практикуется в ОЭСР.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Офис будет регулярно докладывать мне ситуацию по каждому направлению.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Каждый член Правительства, руководитель госоргана, руководитель госкомпании будет нести персональную ответственность за достижение поставленных задач.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 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>V. ЭФФЕКТИВНАЯ ВНЕШНЯЯ ПОЛИТИКА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Для обеспечения успешной модернизации Казахстана необходимо дальнейшее осуществление 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проактивной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внешней политики.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Наш миролюбивый курс и четко определенные в этой сфере принципы полностью себя оправдывают.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Отношения Казахстана с Российской Федерацией являются эталоном межгосударственных связей.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Успешно функционирует Евразийский экономический союз, который состоялся как полноценное интеграционное объединение и активный участник мировых экономических отношений.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Открыта новая страница взаимодействия в регионе Центральной Азии.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Поступательно развивается всестороннее стратегическое партнерство с Китайской Народной Республикой.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Программа «Один пояс – один путь» придала новый импульс нашим отношениям с Китаем.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В ходе моего январского официального визита в Вашингтон и переговоров с Президентом Дональдом Трампом достигнута договоренность о расширенном стратегическом партнерстве Казахстана и США в XXI веке.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Мы продолжим динамичное сотрудничество с ЕС – нашим крупнейшим торговым и инвестиционным партнером.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Развиваются взаимовыгодные двусторонние отношения с государствами СНГ, Турцией, Ираном, странами Арабского Востока и Азии.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Принятая на саммите в Актау Конвенция о правовом статусе Каспийского моря открывает новые возможности сотрудничества с прикаспийскими странами.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Казахстан достойно завершает свою миссию в Совете Безопасности ООН.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Астанинский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процесс по Сирии стал практически единственным эффективно работающим форматом переговоров по мирному урегулированию и выходу этой страны из кризиса.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lastRenderedPageBreak/>
        <w:t>Вместе с тем в непростых современных условиях внешняя политика Республики Казахстан требует адаптации и продвижения национальных интересов на принципах прагматизма.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* * *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Во все времена только твердая воля к успеху и сплоченность народа вершили судьбы стран.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Лишь совместными усилиями мы сможем достичь великих высот.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>VI. СОПРИЧАСТНОСТЬ КАЖДОГО КАЗАХСТАНЦА ПРОЦЕССАМ ПРЕОБРАЗОВАНИЙ В СТРАНЕ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Каждый 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казахстанец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должен четко понимать суть проводимых реформ и их важность в деле процветания нашей Родины. Для их успешной реализации сегодня как никогда важна консолидация общества вокруг общих целей.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Программа «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Рухани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жаңғыру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» получила широкую поддержку и придала мощный импульс 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модернизационным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процессам в обществе.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Данную инициативу следует не только продолжить, но и наполнить новым содержанием и направлениями.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Комплексная поддержка молодежи и института семьи должна стать приоритетом государственной политики.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Необходимо создать широкую платформу социальных лифтов, которая будет включать полный комплекс мер поддержки всех категорий молодежи.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Предлагаю объявить следующий год Годом молодежи.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Мы должны приступить к модернизации социальной среды сельских территорий.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Этому будет способствовать запуск специального проекта «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Ауыл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– Ел 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бесігі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».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Посредством данного проекта нам предстоит заняться продвижением идеологии труда в регионах.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Необходимо создать детско-юношеские объединения «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Сарбаз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», по аналогии с бойскаутским движением, усилить роль военно-патриотического воспитания в школах.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В рамках новой инициативы «Познай свою землю» следует возродить массовый школьный туризм по регионам страны.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Сегодня предложены беспрецедентные меры в основных сферах, определяющих социальное самочувствие населения.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Финансовый вес инициатив превышает 1,5 триллиона тенге, а совокупный эффект – еще больше, что обеспечит настоящий рывок в повышении уровня жизни населения.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Это – самые надежные и выгодные инвестиции.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 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 xml:space="preserve">Дорогие </w:t>
      </w:r>
      <w:proofErr w:type="spellStart"/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>казахстанцы</w:t>
      </w:r>
      <w:proofErr w:type="spellEnd"/>
      <w:r w:rsidRPr="00917B4E">
        <w:rPr>
          <w:rFonts w:ascii="Open Sans,sans-serif" w:eastAsia="Times New Roman" w:hAnsi="Open Sans,sans-serif" w:cs="Arial"/>
          <w:b/>
          <w:bCs/>
          <w:color w:val="333333"/>
          <w:sz w:val="21"/>
          <w:szCs w:val="21"/>
          <w:lang w:eastAsia="ru-RU"/>
        </w:rPr>
        <w:t>!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Благополучие народа и вхождение Казахстана в число 30 развитых стран мира – долгосрочная цель нашего независимого государства.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Мы всегда адекватно отвечаем на вызовы времени.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Это достигается в первую очередь благодаря нашему единству.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«Богата та страна, где живут в согласии», – говорят у нас в народе.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На современном этапе также стоят непростые задачи.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Для нас нет непреодолимых высот, если мы сохраним свое согласие и единство.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В каждом своем Послании я уделяю особое внимание улучшению социального положения и качества жизни народа.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Главная цель реализуемых сегодня государственных программ «7 - 20 - 25», «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Нұрлы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жол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», «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Нұрлы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 xml:space="preserve"> </w:t>
      </w:r>
      <w:proofErr w:type="spellStart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жер</w:t>
      </w:r>
      <w:proofErr w:type="spellEnd"/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» и других – это улучшение качества жизни населения.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У Казахстана впереди много непокоренных вершин.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Доверие народа поднимает наш дух и придает нам силы на этом пути.</w:t>
      </w:r>
    </w:p>
    <w:p w:rsidR="00917B4E" w:rsidRPr="00917B4E" w:rsidRDefault="00917B4E" w:rsidP="00917B4E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917B4E">
        <w:rPr>
          <w:rFonts w:ascii="Open Sans,sans-serif" w:eastAsia="Times New Roman" w:hAnsi="Open Sans,sans-serif" w:cs="Arial"/>
          <w:color w:val="333333"/>
          <w:sz w:val="21"/>
          <w:szCs w:val="21"/>
          <w:shd w:val="clear" w:color="auto" w:fill="F9F9F9"/>
          <w:lang w:eastAsia="ru-RU"/>
        </w:rPr>
        <w:t>Нет ничего выше этой благородной цели!</w:t>
      </w:r>
    </w:p>
    <w:p w:rsidR="00917B4E" w:rsidRDefault="00917B4E" w:rsidP="00A62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B4E" w:rsidRDefault="00917B4E" w:rsidP="00A62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B4E" w:rsidRDefault="00917B4E" w:rsidP="00A62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B4E" w:rsidRDefault="00917B4E" w:rsidP="00A62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B4E" w:rsidRDefault="00917B4E" w:rsidP="00A62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B4E" w:rsidRDefault="00917B4E" w:rsidP="00A62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B4E" w:rsidRDefault="00917B4E" w:rsidP="00A62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B4E" w:rsidRDefault="00917B4E" w:rsidP="00A62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B4E" w:rsidRDefault="00917B4E" w:rsidP="00A62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B4E" w:rsidRDefault="00917B4E" w:rsidP="00A62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B4E" w:rsidRDefault="00917B4E" w:rsidP="00A62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B4E" w:rsidRPr="00A62A61" w:rsidRDefault="00917B4E" w:rsidP="00A62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7B4E" w:rsidRPr="00A62A61" w:rsidSect="00A62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,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D54DA"/>
    <w:multiLevelType w:val="multilevel"/>
    <w:tmpl w:val="CECE6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930A6F"/>
    <w:multiLevelType w:val="multilevel"/>
    <w:tmpl w:val="D43EF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772368"/>
    <w:multiLevelType w:val="multilevel"/>
    <w:tmpl w:val="192051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643F14"/>
    <w:multiLevelType w:val="multilevel"/>
    <w:tmpl w:val="3F46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7B2512"/>
    <w:multiLevelType w:val="multilevel"/>
    <w:tmpl w:val="BC465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5850CD"/>
    <w:multiLevelType w:val="multilevel"/>
    <w:tmpl w:val="F93E4D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68"/>
    <w:rsid w:val="00466D2C"/>
    <w:rsid w:val="008156E6"/>
    <w:rsid w:val="00917B4E"/>
    <w:rsid w:val="00A62A61"/>
    <w:rsid w:val="00D70568"/>
    <w:rsid w:val="00FD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7F81"/>
  <w15:chartTrackingRefBased/>
  <w15:docId w15:val="{9135FD70-9EA7-440A-B52C-F7084B55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2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5205</Words>
  <Characters>29674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2018-11-19T18:20:00Z</cp:lastPrinted>
  <dcterms:created xsi:type="dcterms:W3CDTF">2018-11-20T08:36:00Z</dcterms:created>
  <dcterms:modified xsi:type="dcterms:W3CDTF">2018-11-20T08:36:00Z</dcterms:modified>
</cp:coreProperties>
</file>